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C" w:rsidRDefault="00477C57">
      <w:pPr>
        <w:pStyle w:val="BodyText"/>
        <w:spacing w:before="0"/>
        <w:ind w:left="3978"/>
        <w:rPr>
          <w:rFonts w:ascii="Times New Roman"/>
        </w:rPr>
      </w:pPr>
      <w:r>
        <w:pict>
          <v:rect id="_x0000_s1080" style="position:absolute;left:0;text-align:left;margin-left:3.5pt;margin-top:3.5pt;width:605pt;height:785pt;z-index:-5944;mso-position-horizontal-relative:page;mso-position-vertical-relative:page" filled="f" strokecolor="#00305e" strokeweight="25pt">
            <w10:wrap anchorx="page" anchory="page"/>
          </v:rect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071" style="width:154.15pt;height:40.05pt;mso-position-horizontal-relative:char;mso-position-vertical-relative:line" coordsize="3083,8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577;top:660;width:2467;height:137">
              <v:imagedata r:id="rId5" o:title=""/>
            </v:shape>
            <v:rect id="_x0000_s1078" style="position:absolute;left:3064;top:775;width:19;height:20" fillcolor="#54b848" stroked="f"/>
            <v:shape id="_x0000_s1077" style="position:absolute;left:588;top:1;width:636;height:574" coordorigin="589,1" coordsize="636,574" o:spt="100" adj="0,,0" path="m982,1l830,1,589,574r165,l795,472r386,l1129,349r-288,l905,188r156,l982,1xm1181,472r-166,l1056,574r169,l1181,472xm1061,188r-156,l969,349r160,l1061,188xe" fillcolor="#19325c" stroked="f">
              <v:stroke joinstyle="round"/>
              <v:formulas/>
              <v:path arrowok="t" o:connecttype="segments"/>
            </v:shape>
            <v:shape id="_x0000_s1076" style="position:absolute;left:1123;top:5;width:608;height:574" coordorigin="1123,5" coordsize="608,574" o:spt="100" adj="0,,0" path="m1299,5r-176,l1353,578r147,l1585,365r-157,l1299,5xm1731,5r-173,l1428,365r157,l1731,5xe" fillcolor="#19325c" stroked="f">
              <v:stroke joinstyle="round"/>
              <v:formulas/>
              <v:path arrowok="t" o:connecttype="segments"/>
            </v:shape>
            <v:shape id="_x0000_s1075" style="position:absolute;left:1771;top:5;width:606;height:570" coordorigin="1771,5" coordsize="606,570" o:spt="100" adj="0,,0" path="m1938,5r-167,l1771,574r155,l1926,248r293,l2219,247r157,l2376,225r-302,l1938,5xm2376,247r-157,l2219,574r157,l2376,247xm2219,248r-293,l2070,470r4,l2219,248xm2376,5r-167,l2074,225r302,l2376,5xe" fillcolor="#19325c" stroked="f">
              <v:stroke joinstyle="round"/>
              <v:formulas/>
              <v:path arrowok="t" o:connecttype="segments"/>
            </v:shape>
            <v:shape id="_x0000_s1074" style="position:absolute;left:2417;top:1;width:636;height:574" coordorigin="2418,1" coordsize="636,574" o:spt="100" adj="0,,0" path="m2811,1r-152,l2418,574r165,l2623,472r387,l2958,349r-288,l2734,188r156,l2811,1xm3010,472r-166,l2884,574r170,l3010,472xm2890,188r-156,l2797,349r161,l2890,188xe" fillcolor="#19325c" stroked="f">
              <v:stroke joinstyle="round"/>
              <v:formulas/>
              <v:path arrowok="t" o:connecttype="segments"/>
            </v:shape>
            <v:shape id="_x0000_s1073" style="position:absolute;width:535;height:800" coordorigin=",1" coordsize="535,800" o:spt="100" adj="0,,0" path="m249,695r-18,l231,765r2,2l238,779r8,10l256,799r13,2l281,799r11,-10l295,785r-35,l250,761r,-32l249,729r,-34xm355,551r-52,l327,555r15,10l351,579r3,14l350,613r-12,20l318,651r-30,16l288,761r-10,24l295,785r4,-6l305,767r1,-2l306,677r30,-18l357,639r11,-22l372,593r-4,-22l355,551xm249,633r-18,l231,635r-11,2l207,643r-11,8l189,661r-3,14l187,691r13,6l223,697r8,-2l249,695r,-12l207,683r-5,-4l202,665r8,-8l219,655r4,-2l228,653r4,-2l249,651r,-18xm249,651r-17,l232,681r-12,2l249,683r,-32xm249,457r-45,l211,473r-17,8l181,487r-11,6l159,501r-15,12l132,529r-9,20l121,573r5,22l139,615r24,16l197,635r21,l231,633r18,l249,629r10,l272,625r16,-4l300,621r6,-4l307,615r-110,l172,611,155,601r-9,-14l143,573r6,-30l168,521r27,-20l229,489r20,l249,457xm300,621r-12,l288,629r6,-2l300,621xm305,597r-12,l281,601r-21,6l231,613r-34,2l307,615r4,-6l310,603r-5,-6xm249,489r-20,l229,531r-26,12l192,557r1,10l206,571r15,-2l242,563r18,-4l268,557r13,-4l293,551r62,l341,541r-92,l249,489xm397,369r-65,l364,373r20,12l396,401r3,16l391,443r-24,28l331,495r-43,18l288,533r-14,4l264,537r-15,4l341,541r-8,-6l302,531r46,-22l385,479r26,-32l420,417r-3,-20l408,379,397,369xm335,435r-47,l288,469r14,-6l313,459r8,-6l327,449r8,-14xm143,3l,3,69,157r-12,6l49,175r,14l50,201r5,10l63,219r11,6l80,227r22,4l136,307r-7,4l123,315r-6,4l97,337,82,355r-9,20l70,395r5,24l90,441r28,16l161,463r10,l204,457r45,l249,443r9,l264,441r-103,l128,437,107,427,95,411,91,395r3,-16l101,365r12,-16l129,335r19,-12l170,313r25,-10l228,293r21,l249,289r,-62l174,227r-26,-4l138,219r-9,-2l110,209r-20,l80,205r-8,-6l70,189r2,-10l81,173r15,-4l113,163r9,-10l149,153r12,-4l305,149r12,-4l224,145r-3,-2l217,141r-9,-6l198,131,143,3xm315,415r-26,2l215,435r-15,2l173,441r91,l271,439r17,-4l335,435r-4,-12l315,415xm249,293r-21,l228,337r-4,l180,351r-26,20l151,389r26,6l199,391r37,-6l271,377r16,-2l299,371r12,-2l397,369r-2,-2l249,367r,-36l249,293xm468,143r-118,l383,147r25,12l424,179r5,24l421,237r-23,32l360,297r-53,20l288,321r,36l249,367r146,l391,363,368,353r24,-52l418,279r18,-24l447,229r3,-26l450,197r-1,-6l448,185r20,-42xm380,215r-91,l289,279r16,-4l339,263r23,-16l376,231r4,-16xm339,187r-20,l225,211r-9,6l204,223r-15,2l174,227r75,l249,223r7,-2l283,215r97,l381,213r-3,-10l369,193r-13,-4l339,187xm305,149r-138,l184,151r14,4l207,159r5,4l216,165r6,l229,167r76,-18xm149,153r-10,l143,155r6,-2xm269,1l254,3,242,9r-8,8l231,29r,116l317,145r11,-2l468,143r2,-4l250,139r,-110l256,21r13,-2l304,19r-1,-2l296,9,284,3,269,1xm304,19r-35,l282,21r6,8l288,129r-13,4l262,135r-12,4l470,139r6,-12l306,127r,-98l304,19xm535,3l391,3,341,123r-11,l306,127r170,l535,3xe" fillcolor="#54b848" stroked="f">
              <v:stroke joinstyle="round"/>
              <v:formulas/>
              <v:path arrowok="t" o:connecttype="segments"/>
            </v:shape>
            <v:shape id="_x0000_s1072" style="position:absolute;left:3009;width:73;height:73" coordorigin="3010" coordsize="73,73" o:spt="100" adj="0,,0" path="m3046,r-14,3l3021,11r-8,11l3010,36r3,15l3021,62r11,8l3046,73r15,-3l3070,64r-39,l3019,51r,-30l3031,9r39,l3061,3,3046,xm3070,9r-8,l3074,21r,30l3062,64r8,l3072,62r8,-11l3083,36r-3,-14l3072,11r-2,-2xm3054,17r-21,l3033,56r7,l3040,40r13,l3053,39r-1,l3058,38r2,-4l3040,34r,-10l3060,24r,-3l3054,17xm3053,40r-8,l3046,41r1,2l3054,56r9,l3053,40xm3060,24r-10,l3053,25r,8l3050,34r10,l3060,24xe" fillcolor="#19325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26ABC" w:rsidRDefault="00C26ABC">
      <w:pPr>
        <w:pStyle w:val="BodyText"/>
        <w:spacing w:before="1"/>
        <w:rPr>
          <w:rFonts w:ascii="Times New Roman"/>
          <w:sz w:val="15"/>
        </w:rPr>
      </w:pPr>
    </w:p>
    <w:p w:rsidR="00C26ABC" w:rsidRDefault="00DE7B1D">
      <w:pPr>
        <w:pStyle w:val="Heading1"/>
        <w:spacing w:line="287" w:lineRule="exact"/>
      </w:pPr>
      <w:r>
        <w:rPr>
          <w:color w:val="335A7E"/>
        </w:rPr>
        <w:t>TELEHEALTH SERVICE PROVIDER CONSIDERATIONS</w:t>
      </w:r>
    </w:p>
    <w:p w:rsidR="00C26ABC" w:rsidRDefault="00DE7B1D">
      <w:pPr>
        <w:pStyle w:val="BodyText"/>
        <w:spacing w:before="34" w:line="201" w:lineRule="auto"/>
        <w:ind w:left="120" w:right="599"/>
      </w:pPr>
      <w:r>
        <w:rPr>
          <w:color w:val="58595B"/>
        </w:rPr>
        <w:t>Use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checklist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evaluate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compare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service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providers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practice’s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telehealth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telemedicine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offerings. Depending on the services you want to offer, some of these considerations might not apply to your situation. However, all telemedicine services must be offered within an established Veterinarian-Patient-Client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Relationship.</w:t>
      </w:r>
    </w:p>
    <w:p w:rsidR="00C26ABC" w:rsidRDefault="00477C57" w:rsidP="00477C57">
      <w:pPr>
        <w:pStyle w:val="BodyText"/>
        <w:spacing w:before="202"/>
      </w:pPr>
      <w:r>
        <w:rPr>
          <w:color w:val="58595B"/>
        </w:rPr>
        <w:t xml:space="preserve">       </w:t>
      </w:r>
      <w:bookmarkStart w:id="0" w:name="_GoBack"/>
      <w:bookmarkEnd w:id="0"/>
      <w:r w:rsidR="00DE7B1D">
        <w:rPr>
          <w:color w:val="58595B"/>
        </w:rPr>
        <w:t>Name of Service Provider:</w:t>
      </w:r>
    </w:p>
    <w:p w:rsidR="00C26ABC" w:rsidRDefault="00C26ABC">
      <w:pPr>
        <w:pStyle w:val="BodyText"/>
        <w:spacing w:before="7"/>
        <w:rPr>
          <w:sz w:val="21"/>
        </w:rPr>
      </w:pPr>
    </w:p>
    <w:p w:rsidR="00C26ABC" w:rsidRDefault="00DE7B1D">
      <w:pPr>
        <w:spacing w:before="118" w:line="201" w:lineRule="auto"/>
        <w:ind w:left="380" w:right="343"/>
        <w:rPr>
          <w:rFonts w:ascii="Aaux Next Regular Italic"/>
          <w:i/>
          <w:sz w:val="18"/>
        </w:rPr>
      </w:pPr>
      <w:r>
        <w:rPr>
          <w:color w:val="58595B"/>
          <w:sz w:val="20"/>
        </w:rPr>
        <w:t xml:space="preserve">Service requires an established Veterinarian-Client-Patient Relationship. OR Service is limited to general advice that does not require a VCPR. </w:t>
      </w:r>
      <w:r>
        <w:rPr>
          <w:rFonts w:ascii="Aaux Next Regular Italic"/>
          <w:i/>
          <w:color w:val="58595B"/>
          <w:sz w:val="18"/>
        </w:rPr>
        <w:t>(Review the rules at avma.org/telemedicine.)</w:t>
      </w:r>
    </w:p>
    <w:p w:rsidR="00C26ABC" w:rsidRDefault="00DE7B1D">
      <w:pPr>
        <w:pStyle w:val="Heading1"/>
        <w:spacing w:before="203"/>
      </w:pPr>
      <w:r>
        <w:rPr>
          <w:noProof/>
          <w:lang w:bidi="ar-SA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-285812</wp:posOffset>
            </wp:positionV>
            <wp:extent cx="96215" cy="9620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5A7E"/>
        </w:rPr>
        <w:t>TECHNOLOGY CONSIDERATIONS</w:t>
      </w:r>
    </w:p>
    <w:p w:rsidR="00C26ABC" w:rsidRDefault="00DE7B1D">
      <w:pPr>
        <w:pStyle w:val="BodyText"/>
        <w:tabs>
          <w:tab w:val="left" w:pos="4379"/>
        </w:tabs>
        <w:spacing w:before="80"/>
        <w:ind w:left="360"/>
      </w:pPr>
      <w:r>
        <w:rPr>
          <w:noProof/>
          <w:lang w:bidi="ar-SA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85942</wp:posOffset>
            </wp:positionV>
            <wp:extent cx="96215" cy="9620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9679" behindDoc="1" locked="0" layoutInCell="1" allowOverlap="1">
            <wp:simplePos x="0" y="0"/>
            <wp:positionH relativeFrom="page">
              <wp:posOffset>3002045</wp:posOffset>
            </wp:positionH>
            <wp:positionV relativeFrom="paragraph">
              <wp:posOffset>103937</wp:posOffset>
            </wp:positionV>
            <wp:extent cx="96215" cy="9620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Offers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secure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videoconferencing</w:t>
      </w:r>
      <w:r>
        <w:rPr>
          <w:color w:val="58595B"/>
        </w:rPr>
        <w:tab/>
        <w:t>Offers archiving 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video</w:t>
      </w:r>
    </w:p>
    <w:p w:rsidR="00C26ABC" w:rsidRDefault="00DE7B1D">
      <w:pPr>
        <w:pStyle w:val="BodyText"/>
        <w:tabs>
          <w:tab w:val="left" w:pos="4379"/>
        </w:tabs>
        <w:spacing w:before="32"/>
        <w:ind w:left="360"/>
      </w:pPr>
      <w:r>
        <w:rPr>
          <w:noProof/>
          <w:lang w:bidi="ar-SA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56452</wp:posOffset>
            </wp:positionV>
            <wp:extent cx="96215" cy="9620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9703" behindDoc="1" locked="0" layoutInCell="1" allowOverlap="1">
            <wp:simplePos x="0" y="0"/>
            <wp:positionH relativeFrom="page">
              <wp:posOffset>3002045</wp:posOffset>
            </wp:positionH>
            <wp:positionV relativeFrom="paragraph">
              <wp:posOffset>74461</wp:posOffset>
            </wp:positionV>
            <wp:extent cx="96215" cy="9620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Offers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secure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email</w:t>
      </w:r>
      <w:r>
        <w:rPr>
          <w:color w:val="58595B"/>
        </w:rPr>
        <w:tab/>
        <w:t>Offers archiving of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email</w:t>
      </w:r>
    </w:p>
    <w:p w:rsidR="00C26ABC" w:rsidRDefault="00DE7B1D">
      <w:pPr>
        <w:pStyle w:val="BodyText"/>
        <w:tabs>
          <w:tab w:val="left" w:pos="4379"/>
        </w:tabs>
        <w:spacing w:before="33"/>
        <w:ind w:left="360"/>
      </w:pPr>
      <w:r>
        <w:rPr>
          <w:noProof/>
          <w:lang w:bidi="ar-SA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58090</wp:posOffset>
            </wp:positionV>
            <wp:extent cx="96215" cy="96202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9727" behindDoc="1" locked="0" layoutInCell="1" allowOverlap="1">
            <wp:simplePos x="0" y="0"/>
            <wp:positionH relativeFrom="page">
              <wp:posOffset>3002045</wp:posOffset>
            </wp:positionH>
            <wp:positionV relativeFrom="paragraph">
              <wp:posOffset>76086</wp:posOffset>
            </wp:positionV>
            <wp:extent cx="96215" cy="96202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Offers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secure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texting</w:t>
      </w:r>
      <w:r>
        <w:rPr>
          <w:color w:val="58595B"/>
        </w:rPr>
        <w:tab/>
        <w:t>Offers archiving of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texts</w:t>
      </w:r>
    </w:p>
    <w:p w:rsidR="00C26ABC" w:rsidRDefault="00DE7B1D">
      <w:pPr>
        <w:pStyle w:val="BodyText"/>
        <w:tabs>
          <w:tab w:val="left" w:pos="4379"/>
        </w:tabs>
        <w:spacing w:before="33" w:line="266" w:lineRule="auto"/>
        <w:ind w:left="360" w:right="4734"/>
      </w:pPr>
      <w:r>
        <w:rPr>
          <w:noProof/>
          <w:lang w:bidi="ar-SA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59094</wp:posOffset>
            </wp:positionV>
            <wp:extent cx="96215" cy="96202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263284</wp:posOffset>
            </wp:positionV>
            <wp:extent cx="96215" cy="9620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9751" behindDoc="1" locked="0" layoutInCell="1" allowOverlap="1">
            <wp:simplePos x="0" y="0"/>
            <wp:positionH relativeFrom="page">
              <wp:posOffset>3002045</wp:posOffset>
            </wp:positionH>
            <wp:positionV relativeFrom="paragraph">
              <wp:posOffset>77090</wp:posOffset>
            </wp:positionV>
            <wp:extent cx="96215" cy="96202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Offers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secure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chat</w:t>
      </w:r>
      <w:r>
        <w:rPr>
          <w:color w:val="58595B"/>
        </w:rPr>
        <w:tab/>
        <w:t>Offers archiving of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chat Offers archiving 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images</w:t>
      </w:r>
    </w:p>
    <w:p w:rsidR="00C26ABC" w:rsidRDefault="00DE7B1D">
      <w:pPr>
        <w:pStyle w:val="BodyText"/>
        <w:spacing w:before="102" w:line="262" w:lineRule="exact"/>
        <w:ind w:left="360"/>
      </w:pPr>
      <w:r>
        <w:rPr>
          <w:noProof/>
          <w:lang w:bidi="ar-SA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111570</wp:posOffset>
            </wp:positionV>
            <wp:extent cx="96215" cy="9620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Uses existing telecommunication tools in the veterinary practice (computer, tablet, phone)</w:t>
      </w:r>
    </w:p>
    <w:p w:rsidR="00C26ABC" w:rsidRDefault="00DE7B1D">
      <w:pPr>
        <w:spacing w:line="234" w:lineRule="exact"/>
        <w:ind w:left="359"/>
        <w:rPr>
          <w:rFonts w:ascii="Aaux Next Regular Italic"/>
          <w:i/>
          <w:sz w:val="18"/>
        </w:rPr>
      </w:pPr>
      <w:r>
        <w:rPr>
          <w:rFonts w:ascii="Aaux Next Regular Italic"/>
          <w:i/>
          <w:color w:val="58595B"/>
          <w:sz w:val="18"/>
        </w:rPr>
        <w:t>(Detail specifications for all clinic equipment needed to use the tool, to determine whether any existing equipment will need an upgrade.)</w:t>
      </w:r>
    </w:p>
    <w:p w:rsidR="00C26ABC" w:rsidRDefault="00C26ABC">
      <w:pPr>
        <w:pStyle w:val="BodyText"/>
        <w:rPr>
          <w:rFonts w:ascii="Aaux Next Regular Italic"/>
          <w:i/>
          <w:sz w:val="21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rPr>
          <w:rFonts w:ascii="Aaux Next Regular Italic"/>
          <w:i/>
          <w:sz w:val="24"/>
        </w:rPr>
      </w:pPr>
    </w:p>
    <w:p w:rsidR="00C26ABC" w:rsidRDefault="00C26ABC">
      <w:pPr>
        <w:pStyle w:val="BodyText"/>
        <w:spacing w:before="9"/>
        <w:rPr>
          <w:rFonts w:ascii="Aaux Next Regular Italic"/>
          <w:i/>
          <w:sz w:val="14"/>
        </w:rPr>
      </w:pPr>
    </w:p>
    <w:p w:rsidR="00C26ABC" w:rsidRDefault="00DE7B1D">
      <w:pPr>
        <w:spacing w:before="89"/>
        <w:ind w:left="360"/>
        <w:rPr>
          <w:rFonts w:ascii="Aaux Next Regular Italic"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1624" behindDoc="0" locked="0" layoutInCell="1" allowOverlap="1" wp14:anchorId="553A6B6F" wp14:editId="3D38680D">
            <wp:simplePos x="0" y="0"/>
            <wp:positionH relativeFrom="page">
              <wp:posOffset>454018</wp:posOffset>
            </wp:positionH>
            <wp:positionV relativeFrom="paragraph">
              <wp:posOffset>97256</wp:posOffset>
            </wp:positionV>
            <wp:extent cx="96215" cy="96202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sz w:val="20"/>
        </w:rPr>
        <w:t xml:space="preserve">Requires special equipment </w:t>
      </w:r>
      <w:r>
        <w:rPr>
          <w:rFonts w:ascii="Aaux Next Regular Italic"/>
          <w:i/>
          <w:color w:val="58595B"/>
          <w:sz w:val="18"/>
        </w:rPr>
        <w:t>(Document required equipment specifications in detail.)</w:t>
      </w:r>
    </w:p>
    <w:p w:rsidR="00C26ABC" w:rsidRDefault="00C26ABC">
      <w:pPr>
        <w:pStyle w:val="BodyText"/>
        <w:spacing w:before="8"/>
        <w:rPr>
          <w:rFonts w:ascii="Aaux Next Regular Italic"/>
          <w:i/>
          <w:sz w:val="14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spacing w:before="9"/>
        <w:rPr>
          <w:rFonts w:ascii="Aaux Next Regular Italic"/>
          <w:i/>
          <w:sz w:val="14"/>
        </w:rPr>
      </w:pPr>
    </w:p>
    <w:p w:rsidR="00C26ABC" w:rsidRDefault="00DE7B1D">
      <w:pPr>
        <w:pStyle w:val="BodyText"/>
        <w:spacing w:before="89"/>
        <w:ind w:left="360"/>
      </w:pPr>
      <w:r>
        <w:rPr>
          <w:noProof/>
          <w:lang w:bidi="ar-SA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95669</wp:posOffset>
            </wp:positionV>
            <wp:extent cx="96215" cy="96202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Details of consultation are captured in a secured database</w:t>
      </w:r>
    </w:p>
    <w:p w:rsidR="00C26ABC" w:rsidRDefault="00DE7B1D">
      <w:pPr>
        <w:pStyle w:val="BodyText"/>
        <w:spacing w:before="43" w:line="262" w:lineRule="exact"/>
        <w:ind w:left="360"/>
      </w:pPr>
      <w:r>
        <w:rPr>
          <w:noProof/>
          <w:lang w:bidi="ar-SA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67792</wp:posOffset>
            </wp:positionV>
            <wp:extent cx="96215" cy="96202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Details of consultation are captured and shared as part of medical record</w:t>
      </w:r>
    </w:p>
    <w:p w:rsidR="00C26ABC" w:rsidRDefault="00DE7B1D">
      <w:pPr>
        <w:spacing w:line="234" w:lineRule="exact"/>
        <w:ind w:left="359"/>
        <w:rPr>
          <w:rFonts w:ascii="Aaux Next Regular Italic"/>
          <w:i/>
          <w:sz w:val="18"/>
        </w:rPr>
      </w:pPr>
      <w:r>
        <w:rPr>
          <w:rFonts w:ascii="Aaux Next Regular Italic"/>
          <w:i/>
          <w:color w:val="58595B"/>
          <w:sz w:val="18"/>
        </w:rPr>
        <w:t>(Identify which practice management systems are/are not compatible.)</w:t>
      </w:r>
    </w:p>
    <w:p w:rsidR="00C26ABC" w:rsidRDefault="00C26ABC">
      <w:pPr>
        <w:pStyle w:val="BodyText"/>
        <w:spacing w:before="1"/>
        <w:rPr>
          <w:rFonts w:ascii="Aaux Next Regular Italic"/>
          <w:i/>
          <w:sz w:val="15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spacing w:before="8"/>
        <w:rPr>
          <w:rFonts w:ascii="Aaux Next Regular Italic"/>
          <w:i/>
          <w:sz w:val="9"/>
        </w:rPr>
      </w:pPr>
    </w:p>
    <w:p w:rsidR="00C26ABC" w:rsidRDefault="00DE7B1D">
      <w:pPr>
        <w:pStyle w:val="Heading1"/>
      </w:pPr>
      <w:r>
        <w:rPr>
          <w:color w:val="335A7E"/>
        </w:rPr>
        <w:t>CLIENT EXPERIENCE</w:t>
      </w:r>
    </w:p>
    <w:p w:rsidR="00C26ABC" w:rsidRDefault="00DE7B1D">
      <w:pPr>
        <w:pStyle w:val="BodyText"/>
        <w:spacing w:before="80"/>
        <w:ind w:left="360"/>
      </w:pPr>
      <w:r>
        <w:rPr>
          <w:noProof/>
          <w:lang w:bidi="ar-SA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89001</wp:posOffset>
            </wp:positionV>
            <wp:extent cx="96215" cy="96202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User interface is easy to use</w:t>
      </w:r>
    </w:p>
    <w:p w:rsidR="00C26ABC" w:rsidRDefault="00DE7B1D">
      <w:pPr>
        <w:spacing w:before="33"/>
        <w:ind w:left="360"/>
        <w:rPr>
          <w:rFonts w:ascii="Aaux Next Regular Italic"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62738</wp:posOffset>
            </wp:positionV>
            <wp:extent cx="96215" cy="96202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sz w:val="20"/>
        </w:rPr>
        <w:t xml:space="preserve">Compatible with common smartphone and Internet applications </w:t>
      </w:r>
      <w:r>
        <w:rPr>
          <w:rFonts w:ascii="Aaux Next Regular Italic"/>
          <w:i/>
          <w:color w:val="58595B"/>
          <w:sz w:val="18"/>
        </w:rPr>
        <w:t>(e.g., iPhone/iPad, Android, Skype / Note details of all compatible devices)</w:t>
      </w:r>
    </w:p>
    <w:p w:rsidR="00C26ABC" w:rsidRDefault="00C26ABC">
      <w:pPr>
        <w:pStyle w:val="BodyText"/>
        <w:spacing w:before="7"/>
        <w:rPr>
          <w:rFonts w:ascii="Aaux Next Regular Italic"/>
          <w:i/>
          <w:sz w:val="14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spacing w:before="0"/>
        <w:rPr>
          <w:rFonts w:ascii="Aaux Next Regular Italic"/>
          <w:i/>
        </w:rPr>
      </w:pPr>
    </w:p>
    <w:p w:rsidR="00C26ABC" w:rsidRDefault="00C26ABC">
      <w:pPr>
        <w:pStyle w:val="BodyText"/>
        <w:spacing w:before="0"/>
        <w:rPr>
          <w:rFonts w:ascii="Aaux Next Regular Italic"/>
          <w:i/>
        </w:rPr>
      </w:pPr>
    </w:p>
    <w:p w:rsidR="00C26ABC" w:rsidRDefault="00C26ABC">
      <w:pPr>
        <w:pStyle w:val="BodyText"/>
        <w:spacing w:before="7"/>
        <w:rPr>
          <w:rFonts w:ascii="Aaux Next Regular Italic"/>
          <w:i/>
          <w:sz w:val="15"/>
        </w:rPr>
      </w:pPr>
    </w:p>
    <w:p w:rsidR="00C26ABC" w:rsidRDefault="00DE7B1D">
      <w:pPr>
        <w:spacing w:before="90"/>
        <w:ind w:right="117"/>
        <w:jc w:val="right"/>
        <w:rPr>
          <w:rFonts w:ascii="Aaux Next Regular Italic"/>
          <w:i/>
          <w:sz w:val="18"/>
        </w:rPr>
      </w:pPr>
      <w:r>
        <w:rPr>
          <w:rFonts w:ascii="Aaux Next Regular Italic"/>
          <w:i/>
          <w:color w:val="58595B"/>
          <w:sz w:val="18"/>
        </w:rPr>
        <w:t>page 1/2</w:t>
      </w:r>
    </w:p>
    <w:p w:rsidR="00C26ABC" w:rsidRDefault="00C26ABC">
      <w:pPr>
        <w:jc w:val="right"/>
        <w:rPr>
          <w:rFonts w:ascii="Aaux Next Regular Italic"/>
          <w:sz w:val="18"/>
        </w:rPr>
        <w:sectPr w:rsidR="00C26ABC">
          <w:type w:val="continuous"/>
          <w:pgSz w:w="12240" w:h="15840"/>
          <w:pgMar w:top="980" w:right="600" w:bottom="280" w:left="600" w:header="720" w:footer="720" w:gutter="0"/>
          <w:cols w:space="720"/>
        </w:sectPr>
      </w:pPr>
    </w:p>
    <w:p w:rsidR="00C26ABC" w:rsidRDefault="00477C57">
      <w:pPr>
        <w:pStyle w:val="BodyText"/>
        <w:spacing w:before="0"/>
        <w:ind w:left="3978"/>
        <w:rPr>
          <w:rFonts w:ascii="Aaux Next Regular Italic"/>
        </w:rPr>
      </w:pPr>
      <w:r>
        <w:lastRenderedPageBreak/>
        <w:pict>
          <v:rect id="_x0000_s1057" style="position:absolute;left:0;text-align:left;margin-left:3.5pt;margin-top:3.5pt;width:605pt;height:785pt;z-index:-4960;mso-position-horizontal-relative:page;mso-position-vertical-relative:page" filled="f" strokecolor="#00305e" strokeweight="25pt">
            <w10:wrap anchorx="page" anchory="page"/>
          </v:rect>
        </w:pict>
      </w:r>
      <w:r>
        <w:rPr>
          <w:rFonts w:ascii="Aaux Next Regular Italic"/>
        </w:rPr>
      </w:r>
      <w:r>
        <w:rPr>
          <w:rFonts w:ascii="Aaux Next Regular Italic"/>
        </w:rPr>
        <w:pict>
          <v:group id="_x0000_s1048" style="width:154.15pt;height:40.05pt;mso-position-horizontal-relative:char;mso-position-vertical-relative:line" coordsize="3083,801">
            <v:shape id="_x0000_s1056" type="#_x0000_t75" style="position:absolute;left:577;top:660;width:2467;height:137">
              <v:imagedata r:id="rId10" o:title=""/>
            </v:shape>
            <v:rect id="_x0000_s1055" style="position:absolute;left:3064;top:775;width:19;height:20" fillcolor="#54b848" stroked="f"/>
            <v:shape id="_x0000_s1054" style="position:absolute;left:588;top:1;width:636;height:574" coordorigin="589,1" coordsize="636,574" o:spt="100" adj="0,,0" path="m982,1l830,1,589,574r165,l795,472r386,l1129,349r-288,l905,188r156,l982,1xm1181,472r-166,l1056,574r169,l1181,472xm1061,188r-156,l969,349r160,l1061,188xe" fillcolor="#19325c" stroked="f">
              <v:stroke joinstyle="round"/>
              <v:formulas/>
              <v:path arrowok="t" o:connecttype="segments"/>
            </v:shape>
            <v:shape id="_x0000_s1053" style="position:absolute;left:1123;top:5;width:608;height:574" coordorigin="1123,5" coordsize="608,574" o:spt="100" adj="0,,0" path="m1299,5r-176,l1353,578r147,l1585,365r-157,l1299,5xm1731,5r-173,l1428,365r157,l1731,5xe" fillcolor="#19325c" stroked="f">
              <v:stroke joinstyle="round"/>
              <v:formulas/>
              <v:path arrowok="t" o:connecttype="segments"/>
            </v:shape>
            <v:shape id="_x0000_s1052" style="position:absolute;left:1771;top:5;width:606;height:570" coordorigin="1771,5" coordsize="606,570" o:spt="100" adj="0,,0" path="m1938,5r-167,l1771,574r155,l1926,248r293,l2219,247r157,l2376,225r-302,l1938,5xm2376,247r-157,l2219,574r157,l2376,247xm2219,248r-293,l2070,470r4,l2219,248xm2376,5r-167,l2074,225r302,l2376,5xe" fillcolor="#19325c" stroked="f">
              <v:stroke joinstyle="round"/>
              <v:formulas/>
              <v:path arrowok="t" o:connecttype="segments"/>
            </v:shape>
            <v:shape id="_x0000_s1051" style="position:absolute;left:2417;top:1;width:636;height:574" coordorigin="2418,1" coordsize="636,574" o:spt="100" adj="0,,0" path="m2811,1r-152,l2418,574r165,l2623,472r387,l2958,349r-288,l2734,188r156,l2811,1xm3010,472r-166,l2884,574r170,l3010,472xm2890,188r-156,l2797,349r161,l2890,188xe" fillcolor="#19325c" stroked="f">
              <v:stroke joinstyle="round"/>
              <v:formulas/>
              <v:path arrowok="t" o:connecttype="segments"/>
            </v:shape>
            <v:shape id="_x0000_s1050" style="position:absolute;width:535;height:800" coordorigin=",1" coordsize="535,800" o:spt="100" adj="0,,0" path="m249,695r-18,l231,765r2,2l238,779r8,10l256,799r13,2l281,799r11,-10l295,785r-35,l250,761r,-32l249,729r,-34xm355,551r-52,l327,555r15,10l351,579r3,14l350,613r-12,20l318,651r-30,16l288,761r-10,24l295,785r4,-6l305,767r1,-2l306,677r30,-18l357,639r11,-22l372,593r-4,-22l355,551xm249,633r-18,l231,635r-11,2l207,643r-11,8l189,661r-3,14l187,691r13,6l223,697r8,-2l249,695r,-12l207,683r-5,-4l202,665r8,-8l219,655r4,-2l228,653r4,-2l249,651r,-18xm249,651r-17,l232,681r-12,2l249,683r,-32xm249,457r-45,l211,473r-17,8l181,487r-11,6l159,501r-15,12l132,529r-9,20l121,573r5,22l139,615r24,16l197,635r21,l231,633r18,l249,629r10,l272,625r16,-4l300,621r6,-4l307,615r-110,l172,611,155,601r-9,-14l143,573r6,-30l168,521r27,-20l229,489r20,l249,457xm300,621r-12,l288,629r6,-2l300,621xm305,597r-12,l281,601r-21,6l231,613r-34,2l307,615r4,-6l310,603r-5,-6xm249,489r-20,l229,531r-26,12l192,557r1,10l206,571r15,-2l242,563r18,-4l268,557r13,-4l293,551r62,l341,541r-92,l249,489xm397,369r-65,l364,373r20,12l396,401r3,16l391,443r-24,28l331,495r-43,18l288,533r-14,4l264,537r-15,4l341,541r-8,-6l302,531r46,-22l385,479r26,-32l420,417r-3,-20l408,379,397,369xm335,435r-47,l288,469r14,-6l313,459r8,-6l327,449r8,-14xm143,3l,3,69,157r-12,6l49,175r,14l50,201r5,10l63,219r11,6l80,227r22,4l136,307r-7,4l123,315r-6,4l97,337,82,355r-9,20l70,395r5,24l90,441r28,16l161,463r10,l204,457r45,l249,443r9,l264,441r-103,l128,437,107,427,95,411,91,395r3,-16l101,365r12,-16l129,335r19,-12l170,313r25,-10l228,293r21,l249,289r,-62l174,227r-26,-4l138,219r-9,-2l110,209r-20,l80,205r-8,-6l70,189r2,-10l81,173r15,-4l113,163r9,-10l149,153r12,-4l305,149r12,-4l224,145r-3,-2l217,141r-9,-6l198,131,143,3xm315,415r-26,2l215,435r-15,2l173,441r91,l271,439r17,-4l335,435r-4,-12l315,415xm249,293r-21,l228,337r-4,l180,351r-26,20l151,389r26,6l199,391r37,-6l271,377r16,-2l299,371r12,-2l397,369r-2,-2l249,367r,-36l249,293xm468,143r-118,l383,147r25,12l424,179r5,24l421,237r-23,32l360,297r-53,20l288,321r,36l249,367r146,l391,363,368,353r24,-52l418,279r18,-24l447,229r3,-26l450,197r-1,-6l448,185r20,-42xm380,215r-91,l289,279r16,-4l339,263r23,-16l376,231r4,-16xm339,187r-20,l225,211r-9,6l204,223r-15,2l174,227r75,l249,223r7,-2l283,215r97,l381,213r-3,-10l369,193r-13,-4l339,187xm305,149r-138,l184,151r14,4l207,159r5,4l216,165r6,l229,167r76,-18xm149,153r-10,l143,155r6,-2xm269,1l254,3,242,9r-8,8l231,29r,116l317,145r11,-2l468,143r2,-4l250,139r,-110l256,21r13,-2l304,19r-1,-2l296,9,284,3,269,1xm304,19r-35,l282,21r6,8l288,129r-13,4l262,135r-12,4l470,139r6,-12l306,127r,-98l304,19xm535,3l391,3,341,123r-11,l306,127r170,l535,3xe" fillcolor="#54b848" stroked="f">
              <v:stroke joinstyle="round"/>
              <v:formulas/>
              <v:path arrowok="t" o:connecttype="segments"/>
            </v:shape>
            <v:shape id="_x0000_s1049" style="position:absolute;left:3009;width:73;height:73" coordorigin="3010" coordsize="73,73" o:spt="100" adj="0,,0" path="m3046,r-14,3l3021,11r-8,11l3010,36r3,15l3021,62r11,8l3046,73r15,-3l3070,64r-39,l3019,51r,-30l3031,9r39,l3061,3,3046,xm3070,9r-8,l3074,21r,30l3062,64r8,l3072,62r8,-11l3083,36r-3,-14l3072,11r-2,-2xm3054,17r-21,l3033,56r7,l3040,40r13,l3053,39r-1,l3058,38r2,-4l3040,34r,-10l3060,24r,-3l3054,17xm3053,40r-8,l3046,41r1,2l3054,56r9,l3053,40xm3060,24r-10,l3053,25r,8l3050,34r10,l3060,24xe" fillcolor="#19325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26ABC" w:rsidRDefault="00C26ABC">
      <w:pPr>
        <w:pStyle w:val="BodyText"/>
        <w:spacing w:before="10"/>
        <w:rPr>
          <w:rFonts w:ascii="Aaux Next Regular Italic"/>
          <w:i/>
          <w:sz w:val="10"/>
        </w:rPr>
      </w:pPr>
    </w:p>
    <w:p w:rsidR="00C26ABC" w:rsidRDefault="00DE7B1D">
      <w:pPr>
        <w:pStyle w:val="Heading1"/>
        <w:spacing w:before="95" w:line="287" w:lineRule="exact"/>
      </w:pPr>
      <w:r>
        <w:rPr>
          <w:color w:val="335A7E"/>
        </w:rPr>
        <w:t>BUSINESS CONSIDERATIONS</w:t>
      </w:r>
    </w:p>
    <w:p w:rsidR="00C26ABC" w:rsidRDefault="00DE7B1D">
      <w:pPr>
        <w:ind w:left="360"/>
        <w:rPr>
          <w:rFonts w:ascii="Aaux Next Regular Italic"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32537</wp:posOffset>
            </wp:positionV>
            <wp:extent cx="96215" cy="96202"/>
            <wp:effectExtent l="0" t="0" r="0" b="0"/>
            <wp:wrapNone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sz w:val="20"/>
        </w:rPr>
        <w:t xml:space="preserve">Veterinary practice is compensated for consult </w:t>
      </w:r>
      <w:r>
        <w:rPr>
          <w:rFonts w:ascii="Aaux Next Regular Italic"/>
          <w:i/>
          <w:color w:val="58595B"/>
          <w:sz w:val="18"/>
        </w:rPr>
        <w:t>(Note in detail how this works.)</w:t>
      </w:r>
    </w:p>
    <w:p w:rsidR="00C26ABC" w:rsidRDefault="00C26ABC">
      <w:pPr>
        <w:pStyle w:val="BodyText"/>
        <w:spacing w:before="8"/>
        <w:rPr>
          <w:rFonts w:ascii="Aaux Next Regular Italic"/>
          <w:i/>
          <w:sz w:val="14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rPr>
          <w:rFonts w:ascii="Aaux Next Regular Italic"/>
          <w:i/>
          <w:sz w:val="8"/>
        </w:rPr>
      </w:pPr>
    </w:p>
    <w:p w:rsidR="00C26ABC" w:rsidRDefault="00DE7B1D">
      <w:pPr>
        <w:spacing w:before="90"/>
        <w:ind w:left="360"/>
        <w:rPr>
          <w:rFonts w:ascii="Aaux Next Regular Italic"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96075</wp:posOffset>
            </wp:positionV>
            <wp:extent cx="96215" cy="96202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sz w:val="20"/>
        </w:rPr>
        <w:t xml:space="preserve">Offers consultations at a fixed fee </w:t>
      </w:r>
      <w:r>
        <w:rPr>
          <w:rFonts w:ascii="Aaux Next Regular Italic"/>
          <w:i/>
          <w:color w:val="58595B"/>
          <w:sz w:val="18"/>
        </w:rPr>
        <w:t>(Note in detail how this works.)</w:t>
      </w:r>
    </w:p>
    <w:p w:rsidR="00C26ABC" w:rsidRDefault="00C26ABC">
      <w:pPr>
        <w:pStyle w:val="BodyText"/>
        <w:spacing w:before="7"/>
        <w:rPr>
          <w:rFonts w:ascii="Aaux Next Regular Italic"/>
          <w:i/>
          <w:sz w:val="14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rPr>
          <w:rFonts w:ascii="Aaux Next Regular Italic"/>
          <w:i/>
          <w:sz w:val="8"/>
        </w:rPr>
      </w:pPr>
    </w:p>
    <w:p w:rsidR="00C26ABC" w:rsidRDefault="00DE7B1D">
      <w:pPr>
        <w:spacing w:before="90"/>
        <w:ind w:left="360"/>
        <w:rPr>
          <w:rFonts w:ascii="Aaux Next Regular Italic"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100190</wp:posOffset>
            </wp:positionV>
            <wp:extent cx="96215" cy="96202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  <w:sz w:val="20"/>
        </w:rPr>
        <w:t>Offers consultations at a variable fee (</w:t>
      </w:r>
      <w:r>
        <w:rPr>
          <w:rFonts w:ascii="Aaux Next Regular Italic"/>
          <w:i/>
          <w:color w:val="58595B"/>
          <w:sz w:val="18"/>
        </w:rPr>
        <w:t>Note in detail how the fee structure is set.)</w:t>
      </w:r>
    </w:p>
    <w:p w:rsidR="00C26ABC" w:rsidRDefault="00C26ABC">
      <w:pPr>
        <w:pStyle w:val="BodyText"/>
        <w:spacing w:before="7"/>
        <w:rPr>
          <w:rFonts w:ascii="Aaux Next Regular Italic"/>
          <w:i/>
          <w:sz w:val="14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rPr>
          <w:rFonts w:ascii="Aaux Next Regular Italic"/>
          <w:i/>
          <w:sz w:val="17"/>
        </w:rPr>
      </w:pPr>
    </w:p>
    <w:p w:rsidR="00C26ABC" w:rsidRDefault="00C26ABC">
      <w:pPr>
        <w:pStyle w:val="BodyText"/>
        <w:spacing w:before="14"/>
        <w:rPr>
          <w:rFonts w:ascii="Aaux Next Regular Italic"/>
          <w:i/>
          <w:sz w:val="18"/>
        </w:rPr>
      </w:pPr>
    </w:p>
    <w:p w:rsidR="00C26ABC" w:rsidRDefault="00DE7B1D">
      <w:pPr>
        <w:pStyle w:val="BodyText"/>
        <w:spacing w:before="89"/>
        <w:ind w:left="380"/>
      </w:pPr>
      <w:r>
        <w:rPr>
          <w:noProof/>
          <w:lang w:bidi="ar-SA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101307</wp:posOffset>
            </wp:positionV>
            <wp:extent cx="96215" cy="96202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Allows you to set your own fees</w:t>
      </w:r>
    </w:p>
    <w:p w:rsidR="00C26ABC" w:rsidRDefault="00C26ABC">
      <w:pPr>
        <w:pStyle w:val="BodyText"/>
        <w:spacing w:before="8"/>
        <w:rPr>
          <w:sz w:val="14"/>
        </w:rPr>
      </w:pPr>
    </w:p>
    <w:p w:rsidR="00C26ABC" w:rsidRDefault="00C26ABC">
      <w:pPr>
        <w:pStyle w:val="BodyText"/>
        <w:spacing w:before="3"/>
        <w:rPr>
          <w:sz w:val="21"/>
        </w:rPr>
      </w:pPr>
    </w:p>
    <w:p w:rsidR="00C26ABC" w:rsidRDefault="00DE7B1D">
      <w:pPr>
        <w:pStyle w:val="BodyText"/>
        <w:spacing w:before="89"/>
        <w:ind w:left="380"/>
      </w:pPr>
      <w:r>
        <w:rPr>
          <w:noProof/>
          <w:lang w:bidi="ar-SA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106591</wp:posOffset>
            </wp:positionV>
            <wp:extent cx="96215" cy="96202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Provides pet insurance claims submission functionality</w:t>
      </w:r>
    </w:p>
    <w:p w:rsidR="00C26ABC" w:rsidRDefault="00C26ABC">
      <w:pPr>
        <w:pStyle w:val="BodyText"/>
        <w:spacing w:before="8"/>
        <w:rPr>
          <w:sz w:val="14"/>
        </w:rPr>
      </w:pPr>
    </w:p>
    <w:p w:rsidR="00C26ABC" w:rsidRDefault="00C26ABC">
      <w:pPr>
        <w:pStyle w:val="BodyText"/>
        <w:spacing w:before="3"/>
        <w:rPr>
          <w:sz w:val="21"/>
        </w:rPr>
      </w:pPr>
    </w:p>
    <w:p w:rsidR="00C26ABC" w:rsidRDefault="00DE7B1D">
      <w:pPr>
        <w:pStyle w:val="BodyText"/>
        <w:spacing w:before="89"/>
        <w:ind w:left="380"/>
      </w:pPr>
      <w:r>
        <w:rPr>
          <w:noProof/>
          <w:lang w:bidi="ar-SA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111874</wp:posOffset>
            </wp:positionV>
            <wp:extent cx="96215" cy="96202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Provides training on how to use its tools</w:t>
      </w:r>
    </w:p>
    <w:p w:rsidR="00C26ABC" w:rsidRDefault="00C26ABC">
      <w:pPr>
        <w:pStyle w:val="BodyText"/>
        <w:spacing w:before="8"/>
        <w:rPr>
          <w:sz w:val="14"/>
        </w:rPr>
      </w:pPr>
    </w:p>
    <w:p w:rsidR="00C26ABC" w:rsidRDefault="00C26ABC">
      <w:pPr>
        <w:pStyle w:val="BodyText"/>
        <w:spacing w:before="3"/>
        <w:rPr>
          <w:sz w:val="21"/>
        </w:rPr>
      </w:pPr>
    </w:p>
    <w:p w:rsidR="00C26ABC" w:rsidRDefault="00DE7B1D">
      <w:pPr>
        <w:pStyle w:val="BodyText"/>
        <w:spacing w:before="89"/>
        <w:ind w:left="380"/>
      </w:pPr>
      <w:r>
        <w:rPr>
          <w:noProof/>
          <w:lang w:bidi="ar-SA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454018</wp:posOffset>
            </wp:positionH>
            <wp:positionV relativeFrom="paragraph">
              <wp:posOffset>117157</wp:posOffset>
            </wp:positionV>
            <wp:extent cx="96215" cy="96202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Provides marketing support to promote telehealth service to clients</w:t>
      </w:r>
    </w:p>
    <w:p w:rsidR="00C26ABC" w:rsidRDefault="00C26ABC">
      <w:pPr>
        <w:pStyle w:val="BodyText"/>
        <w:spacing w:before="8"/>
        <w:rPr>
          <w:sz w:val="14"/>
        </w:rPr>
      </w:pPr>
    </w:p>
    <w:p w:rsidR="00C26ABC" w:rsidRDefault="00C26ABC">
      <w:pPr>
        <w:pStyle w:val="BodyText"/>
        <w:spacing w:before="11"/>
        <w:rPr>
          <w:sz w:val="13"/>
        </w:rPr>
      </w:pPr>
    </w:p>
    <w:p w:rsidR="00C26ABC" w:rsidRDefault="00DE7B1D">
      <w:pPr>
        <w:pStyle w:val="Heading1"/>
      </w:pPr>
      <w:r>
        <w:rPr>
          <w:color w:val="335A7E"/>
        </w:rPr>
        <w:t>If veterinarians are utilized by the service provider</w:t>
      </w:r>
    </w:p>
    <w:p w:rsidR="00C26ABC" w:rsidRDefault="00DE7B1D">
      <w:pPr>
        <w:pStyle w:val="BodyText"/>
        <w:spacing w:before="33"/>
        <w:ind w:left="120"/>
      </w:pPr>
      <w:r>
        <w:rPr>
          <w:color w:val="58595B"/>
        </w:rPr>
        <w:t>What credentials do the veterinarians have?</w:t>
      </w:r>
    </w:p>
    <w:p w:rsidR="00C26ABC" w:rsidRDefault="00C26ABC">
      <w:pPr>
        <w:pStyle w:val="BodyText"/>
        <w:spacing w:before="7"/>
        <w:rPr>
          <w:sz w:val="14"/>
        </w:rPr>
      </w:pPr>
    </w:p>
    <w:p w:rsidR="00C26ABC" w:rsidRDefault="00C26ABC">
      <w:pPr>
        <w:pStyle w:val="BodyText"/>
        <w:rPr>
          <w:sz w:val="17"/>
        </w:rPr>
      </w:pPr>
    </w:p>
    <w:p w:rsidR="00C26ABC" w:rsidRDefault="00DE7B1D">
      <w:pPr>
        <w:pStyle w:val="BodyText"/>
        <w:spacing w:before="73"/>
        <w:ind w:left="120"/>
      </w:pPr>
      <w:r>
        <w:rPr>
          <w:color w:val="58595B"/>
        </w:rPr>
        <w:t>How are the veterinarians recruited?</w:t>
      </w:r>
    </w:p>
    <w:p w:rsidR="00C26ABC" w:rsidRDefault="00C26ABC">
      <w:pPr>
        <w:pStyle w:val="BodyText"/>
        <w:spacing w:before="8"/>
        <w:rPr>
          <w:sz w:val="14"/>
        </w:rPr>
      </w:pPr>
    </w:p>
    <w:p w:rsidR="00C26ABC" w:rsidRDefault="00C26ABC">
      <w:pPr>
        <w:pStyle w:val="BodyText"/>
        <w:rPr>
          <w:sz w:val="17"/>
        </w:rPr>
      </w:pPr>
    </w:p>
    <w:p w:rsidR="00C26ABC" w:rsidRDefault="00DE7B1D">
      <w:pPr>
        <w:pStyle w:val="BodyText"/>
        <w:spacing w:before="73"/>
        <w:ind w:left="119"/>
      </w:pPr>
      <w:r>
        <w:rPr>
          <w:color w:val="58595B"/>
        </w:rPr>
        <w:t>How are the veterinarians trained?</w:t>
      </w:r>
    </w:p>
    <w:p w:rsidR="00C26ABC" w:rsidRDefault="00C26ABC">
      <w:pPr>
        <w:pStyle w:val="BodyText"/>
        <w:spacing w:before="8"/>
        <w:rPr>
          <w:sz w:val="14"/>
        </w:rPr>
      </w:pPr>
    </w:p>
    <w:p w:rsidR="00C26ABC" w:rsidRDefault="00C26ABC">
      <w:pPr>
        <w:pStyle w:val="BodyText"/>
        <w:rPr>
          <w:sz w:val="17"/>
        </w:rPr>
      </w:pPr>
    </w:p>
    <w:p w:rsidR="00C26ABC" w:rsidRDefault="00C26ABC">
      <w:pPr>
        <w:pStyle w:val="BodyText"/>
        <w:spacing w:before="0"/>
      </w:pPr>
    </w:p>
    <w:p w:rsidR="00C26ABC" w:rsidRDefault="00C26ABC">
      <w:pPr>
        <w:pStyle w:val="BodyText"/>
        <w:spacing w:before="3"/>
        <w:rPr>
          <w:sz w:val="15"/>
        </w:rPr>
      </w:pPr>
    </w:p>
    <w:p w:rsidR="00C26ABC" w:rsidRDefault="00DE7B1D">
      <w:pPr>
        <w:spacing w:before="90"/>
        <w:ind w:right="117"/>
        <w:jc w:val="right"/>
        <w:rPr>
          <w:rFonts w:ascii="Aaux Next Regular Italic"/>
          <w:i/>
          <w:sz w:val="18"/>
        </w:rPr>
      </w:pPr>
      <w:r>
        <w:rPr>
          <w:rFonts w:ascii="Aaux Next Regular Italic"/>
          <w:i/>
          <w:color w:val="58595B"/>
          <w:sz w:val="18"/>
        </w:rPr>
        <w:t>page 2/2</w:t>
      </w:r>
    </w:p>
    <w:sectPr w:rsidR="00C26ABC">
      <w:pgSz w:w="12240" w:h="15840"/>
      <w:pgMar w:top="10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ux Next Regular">
    <w:panose1 w:val="02000506000000020003"/>
    <w:charset w:val="00"/>
    <w:family w:val="modern"/>
    <w:notTrueType/>
    <w:pitch w:val="variable"/>
    <w:sig w:usb0="A000006F" w:usb1="4000204B" w:usb2="00000000" w:usb3="00000000" w:csb0="00000093" w:csb1="00000000"/>
  </w:font>
  <w:font w:name="Aaux Next Bold">
    <w:panose1 w:val="02000506000000020004"/>
    <w:charset w:val="00"/>
    <w:family w:val="modern"/>
    <w:notTrueType/>
    <w:pitch w:val="variable"/>
    <w:sig w:usb0="A000006F" w:usb1="4000204B" w:usb2="00000000" w:usb3="00000000" w:csb0="00000093" w:csb1="00000000"/>
  </w:font>
  <w:font w:name="Aaux Next Regular Italic">
    <w:panose1 w:val="02000506000000020003"/>
    <w:charset w:val="00"/>
    <w:family w:val="modern"/>
    <w:notTrueType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6ABC"/>
    <w:rsid w:val="00477C57"/>
    <w:rsid w:val="00C26ABC"/>
    <w:rsid w:val="00D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aux Next Regular" w:eastAsia="Aaux Next Regular" w:hAnsi="Aaux Next Regular" w:cs="Aaux Next Regular"/>
      <w:lang w:bidi="en-US"/>
    </w:rPr>
  </w:style>
  <w:style w:type="paragraph" w:styleId="Heading1">
    <w:name w:val="heading 1"/>
    <w:basedOn w:val="Normal"/>
    <w:uiPriority w:val="1"/>
    <w:qFormat/>
    <w:pPr>
      <w:spacing w:before="96"/>
      <w:ind w:left="120"/>
      <w:outlineLvl w:val="0"/>
    </w:pPr>
    <w:rPr>
      <w:rFonts w:ascii="Aaux Next Bold" w:eastAsia="Aaux Next Bold" w:hAnsi="Aaux Next Bold" w:cs="Aaux Next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6CE105724DE49B53CD87F4413AB75" ma:contentTypeVersion="1" ma:contentTypeDescription="Create a new document." ma:contentTypeScope="" ma:versionID="fddb7048e62acf1caf308427f2f41a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2157D3-6038-4B52-8DF6-4FE1142751D6}"/>
</file>

<file path=customXml/itemProps2.xml><?xml version="1.0" encoding="utf-8"?>
<ds:datastoreItem xmlns:ds="http://schemas.openxmlformats.org/officeDocument/2006/customXml" ds:itemID="{FFF05BFA-2450-452E-8B0C-C75786C90B16}"/>
</file>

<file path=customXml/itemProps3.xml><?xml version="1.0" encoding="utf-8"?>
<ds:datastoreItem xmlns:ds="http://schemas.openxmlformats.org/officeDocument/2006/customXml" ds:itemID="{3023C1B6-7C5F-42E4-ABF4-61DCB2DEA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Cheryl Atkins</cp:lastModifiedBy>
  <cp:revision>3</cp:revision>
  <dcterms:created xsi:type="dcterms:W3CDTF">2017-12-18T21:32:00Z</dcterms:created>
  <dcterms:modified xsi:type="dcterms:W3CDTF">2017-12-19T21:35:00Z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2017-12-18T00:00:00Z</vt:filetime>
  </property>
  <property fmtid="{D5CDD505-2E9C-101B-9397-08002B2CF9AE}" pid="5" name="ContentTypeId">
    <vt:lpwstr>0x0101007066CE105724DE49B53CD87F4413AB75</vt:lpwstr>
  </property>
</Properties>
</file>